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63"/>
        <w:tblW w:w="95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6202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26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62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2659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6202" w:type="dxa"/>
            <w:vAlign w:val="center"/>
            <w:textDirection w:val="lrTb"/>
            <w:noWrap w:val="false"/>
          </w:tcPr>
          <w:p>
            <w:pPr>
              <w:pStyle w:val="1_663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ОКПД2 26.51.52.110 Поставка оборудования и материалов для системы контроля параметров работы системы централизованного теплоснабжения (технический учет) в г. Биробиджан в рамках инвестиционного проекта N_505-БирТЭЦ-5 (под программу ПСПТЭ)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14:ligatures w14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2659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620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u w:val="none"/>
              </w:rPr>
              <w:t xml:space="preserve">22216045-ТПИР ОТМ-2026-ДГК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2659" w:type="dxa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НМЦ лота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</w:tc>
        <w:tc>
          <w:tcPr>
            <w:tcW w:w="6202" w:type="dxa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8 219 854,00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руб. без НДС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6"/>
                <w:szCs w:val="26"/>
              </w:rPr>
            </w:r>
          </w:p>
        </w:tc>
      </w:tr>
    </w:tbl>
    <w:p>
      <w:pPr>
        <w:ind w:left="714" w:firstLine="0"/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  <w:highlight w:val="none"/>
        </w:rPr>
      </w:r>
      <w:r>
        <w:rPr>
          <w:rFonts w:ascii="Times New Roman" w:hAnsi="Times New Roman" w:eastAsia="Calibri"/>
          <w:b/>
          <w:sz w:val="26"/>
          <w:szCs w:val="26"/>
          <w:highlight w:val="none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56"/>
        <w:ind w:left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10"/>
          <w:szCs w:val="10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10"/>
          <w:szCs w:val="10"/>
        </w:rPr>
      </w:r>
      <w:r>
        <w:rPr>
          <w:rFonts w:ascii="Times New Roman" w:hAnsi="Times New Roman" w:eastAsia="Calibri"/>
          <w:sz w:val="10"/>
          <w:szCs w:val="10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8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8"/>
        <w:gridCol w:w="1694"/>
        <w:gridCol w:w="1843"/>
        <w:gridCol w:w="2578"/>
        <w:gridCol w:w="1087"/>
      </w:tblGrid>
      <w:tr>
        <w:tblPrEx/>
        <w:trPr>
          <w:jc w:val="center"/>
          <w:trHeight w:val="1084"/>
        </w:trPr>
        <w:tc>
          <w:tcPr>
            <w:shd w:val="clear" w:color="000000" w:fill="e7e6e6"/>
            <w:tcW w:w="26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000000" w:sz="4" w:space="0"/>
            </w:tcBorders>
            <w:tcW w:w="25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08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jc w:val="center"/>
          <w:trHeight w:val="1090"/>
        </w:trPr>
        <w:tc>
          <w:tcPr>
            <w:tcW w:w="2618" w:type="dxa"/>
            <w:vAlign w:val="center"/>
            <w:vMerge w:val="restart"/>
            <w:textDirection w:val="lrTb"/>
            <w:noWrap w:val="false"/>
          </w:tcPr>
          <w:p>
            <w:pPr>
              <w:pStyle w:val="1_663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ОКПД2 26.51.52.110 Поставка оборудования и материалов для системы контроля параметров работы системы централизованного теплоснабжения (технический учет) в г. Биробиджан в рамках инвестиционного проекта N_505-БирТЭЦ-5 (под программу ПСПТЭ)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/>
                <w:i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14:ligatures w14:val="none"/>
              </w:rPr>
            </w:r>
          </w:p>
        </w:tc>
        <w:tc>
          <w:tcPr>
            <w:shd w:val="clear" w:color="ffffff" w:fill="ffffff"/>
            <w:tcW w:w="1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/>
                <w:i w:val="0"/>
                <w:iCs w:val="0"/>
                <w:sz w:val="26"/>
                <w:szCs w:val="26"/>
              </w:rPr>
              <w:t xml:space="preserve">ТКП №1 </w:t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</w:rPr>
              <w:t xml:space="preserve">8 219 854,00</w:t>
            </w:r>
            <w:r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2578" w:type="dxa"/>
            <w:vAlign w:val="center"/>
            <w:vMerge w:val="restart"/>
            <w:textDirection w:val="lrTb"/>
            <w:noWrap w:val="false"/>
          </w:tcPr>
          <w:p>
            <w:pPr>
              <w:ind w:right="-104"/>
              <w:jc w:val="center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8 219 854,00</w:t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r>
          </w:p>
          <w:p>
            <w:pPr>
              <w:ind w:right="-104"/>
              <w:jc w:val="center"/>
              <w:rPr>
                <w:rFonts w:ascii="Times New Roman" w:hAnsi="Times New Roman" w:eastAsia="Times New Roman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Минимальное значение среди полученных ТКП</w:t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2"/>
                <w:szCs w:val="22"/>
              </w:rPr>
            </w:r>
          </w:p>
          <w:p>
            <w:pPr>
              <w:ind w:right="-104"/>
              <w:jc w:val="center"/>
              <w:rPr>
                <w:rFonts w:ascii="Times New Roman" w:hAnsi="Times New Roman" w:eastAsia="Times New Roman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п.3.3.8 Описание метода анализа  ТКП подпункт 4 Единой методики формирования плановых цен на закупаемую продукцию для организаций Группы </w:t>
            </w:r>
            <w:r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РусГидро</w:t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jc w:val="center"/>
          <w:trHeight w:val="1202"/>
        </w:trPr>
        <w:tc>
          <w:tcPr>
            <w:tcW w:w="261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shd w:val="clear" w:color="ffffff" w:fill="ffffff"/>
            <w:tcW w:w="1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/>
                <w:i w:val="0"/>
                <w:iCs w:val="0"/>
                <w:sz w:val="26"/>
                <w:szCs w:val="26"/>
              </w:rPr>
              <w:t xml:space="preserve">ТКП №2</w:t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</w:rPr>
              <w:t xml:space="preserve">8 278 403,00</w:t>
            </w:r>
            <w:r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257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jc w:val="center"/>
          <w:trHeight w:val="763"/>
        </w:trPr>
        <w:tc>
          <w:tcPr>
            <w:tcW w:w="261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1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/>
                <w:i w:val="0"/>
                <w:iCs w:val="0"/>
                <w:sz w:val="26"/>
                <w:szCs w:val="26"/>
              </w:rPr>
              <w:t xml:space="preserve">ТКП №3</w:t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 w:val="0"/>
                <w:iCs w:val="0"/>
                <w:sz w:val="26"/>
                <w:szCs w:val="26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6"/>
                <w:szCs w:val="26"/>
                <w:u w:val="none"/>
                <w:vertAlign w:val="baseline"/>
              </w:rPr>
              <w:t xml:space="preserve">8 314 426,59</w:t>
            </w:r>
            <w:r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6"/>
                <w:szCs w:val="26"/>
              </w:rPr>
            </w:r>
          </w:p>
        </w:tc>
        <w:tc>
          <w:tcPr>
            <w:tcBorders>
              <w:right w:val="single" w:color="000000" w:sz="4" w:space="0"/>
            </w:tcBorders>
            <w:tcW w:w="257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/>
      <w:bookmarkStart w:id="2" w:name="_GoBack"/>
      <w:r/>
      <w:bookmarkEnd w:id="2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tabs>
          <w:tab w:val="left" w:pos="2454" w:leader="none"/>
        </w:tabs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  <w:tab/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993" w:right="709" w:bottom="1134" w:left="1418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rPr>
        <w:rFonts w:ascii="Times New Roman" w:hAnsi="Times New Roman" w:cs="Times New Roman"/>
        <w:sz w:val="20"/>
        <w:szCs w:val="16"/>
      </w:rPr>
    </w:pPr>
    <w:r>
      <w:rPr>
        <w:rFonts w:ascii="Times New Roman" w:hAnsi="Times New Roman" w:eastAsia="Times New Roman" w:cs="Times New Roman"/>
        <w:sz w:val="20"/>
        <w:szCs w:val="16"/>
      </w:rPr>
    </w:r>
    <w:r>
      <w:rPr>
        <w:rFonts w:ascii="Times New Roman" w:hAnsi="Times New Roman" w:cs="Times New Roman"/>
        <w:sz w:val="20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50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5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rPr>
        <w:rStyle w:val="952"/>
      </w:rPr>
      <w:framePr w:wrap="around" w:vAnchor="text" w:hAnchor="margin" w:xAlign="center" w:y="1"/>
    </w:pPr>
    <w:r>
      <w:rPr>
        <w:rStyle w:val="952"/>
      </w:rPr>
      <w:fldChar w:fldCharType="begin"/>
    </w:r>
    <w:r>
      <w:rPr>
        <w:rStyle w:val="952"/>
      </w:rPr>
      <w:instrText xml:space="preserve">PAGE  </w:instrText>
    </w:r>
    <w:r>
      <w:rPr>
        <w:rStyle w:val="952"/>
      </w:rPr>
      <w:fldChar w:fldCharType="end"/>
    </w:r>
    <w:r>
      <w:rPr>
        <w:rStyle w:val="952"/>
      </w:rPr>
    </w:r>
    <w:r>
      <w:rPr>
        <w:rStyle w:val="952"/>
      </w:rPr>
    </w:r>
  </w:p>
  <w:p>
    <w:pPr>
      <w:pStyle w:val="95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right"/>
      <w:rPr>
        <w:rFonts w:hint="cs" w:ascii="Times New Roman" w:hAnsi="Times New Roman" w:cs="Times New Roman"/>
      </w:rPr>
    </w:pPr>
    <w:r>
      <w:rPr>
        <w:rFonts w:hint="cs" w:ascii="Times New Roman" w:hAnsi="Times New Roman" w:eastAsia="Times New Roman" w:cs="Times New Roman"/>
      </w:rPr>
      <w:t xml:space="preserve">Приложение №9 </w:t>
    </w:r>
    <w:r>
      <w:rPr>
        <w:rFonts w:ascii="Times New Roman" w:hAnsi="Times New Roman" w:eastAsia="Times New Roman" w:cs="Times New Roman"/>
      </w:rPr>
    </w:r>
  </w:p>
  <w:p>
    <w:pPr>
      <w:pStyle w:val="950"/>
      <w:jc w:val="right"/>
      <w:rPr>
        <w:rFonts w:ascii="Times New Roman" w:hAnsi="Times New Roman" w:cs="Times New Roman"/>
      </w:rPr>
    </w:pPr>
    <w:r>
      <w:rPr>
        <w:rFonts w:hint="cs" w:ascii="Times New Roman" w:hAnsi="Times New Roman" w:eastAsia="Times New Roman" w:cs="Times New Roman"/>
      </w:rPr>
      <w:t xml:space="preserve">к Документации о закупке</w:t>
    </w:r>
    <w:r>
      <w:rPr>
        <w:rFonts w:ascii="Times New Roman" w:hAnsi="Times New Roman" w:eastAsia="Times New Roman" w:cs="Times New Roman"/>
      </w:rPr>
    </w:r>
    <w:r>
      <w:rPr>
        <w:rFonts w:ascii="Times New Roman" w:hAnsi="Times New Roman" w:eastAsia="Times New Roman" w:cs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2"/>
  </w:num>
  <w:num w:numId="6">
    <w:abstractNumId w:val="11"/>
  </w:num>
  <w:num w:numId="7">
    <w:abstractNumId w:val="14"/>
  </w:num>
  <w:num w:numId="8">
    <w:abstractNumId w:val="8"/>
  </w:num>
  <w:num w:numId="9">
    <w:abstractNumId w:val="4"/>
  </w:num>
  <w:num w:numId="10">
    <w:abstractNumId w:val="12"/>
  </w:num>
  <w:num w:numId="11">
    <w:abstractNumId w:val="15"/>
  </w:num>
  <w:num w:numId="12">
    <w:abstractNumId w:val="3"/>
  </w:num>
  <w:num w:numId="13">
    <w:abstractNumId w:val="9"/>
  </w:num>
  <w:num w:numId="14">
    <w:abstractNumId w:val="0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1">
    <w:name w:val="Heading 1 Char"/>
    <w:basedOn w:val="785"/>
    <w:link w:val="776"/>
    <w:uiPriority w:val="9"/>
    <w:rPr>
      <w:rFonts w:ascii="Arial" w:hAnsi="Arial" w:eastAsia="Arial" w:cs="Arial"/>
      <w:sz w:val="40"/>
      <w:szCs w:val="40"/>
    </w:rPr>
  </w:style>
  <w:style w:type="character" w:styleId="762">
    <w:name w:val="Heading 2 Char"/>
    <w:basedOn w:val="785"/>
    <w:link w:val="777"/>
    <w:uiPriority w:val="9"/>
    <w:rPr>
      <w:rFonts w:ascii="Arial" w:hAnsi="Arial" w:eastAsia="Arial" w:cs="Arial"/>
      <w:sz w:val="34"/>
    </w:rPr>
  </w:style>
  <w:style w:type="character" w:styleId="763">
    <w:name w:val="Heading 3 Char"/>
    <w:basedOn w:val="785"/>
    <w:link w:val="778"/>
    <w:uiPriority w:val="9"/>
    <w:rPr>
      <w:rFonts w:ascii="Arial" w:hAnsi="Arial" w:eastAsia="Arial" w:cs="Arial"/>
      <w:sz w:val="30"/>
      <w:szCs w:val="30"/>
    </w:rPr>
  </w:style>
  <w:style w:type="character" w:styleId="764">
    <w:name w:val="Heading 4 Char"/>
    <w:basedOn w:val="785"/>
    <w:link w:val="779"/>
    <w:uiPriority w:val="9"/>
    <w:rPr>
      <w:rFonts w:ascii="Arial" w:hAnsi="Arial" w:eastAsia="Arial" w:cs="Arial"/>
      <w:b/>
      <w:bCs/>
      <w:sz w:val="26"/>
      <w:szCs w:val="26"/>
    </w:rPr>
  </w:style>
  <w:style w:type="character" w:styleId="765">
    <w:name w:val="Heading 5 Char"/>
    <w:basedOn w:val="785"/>
    <w:link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66">
    <w:name w:val="Heading 6 Char"/>
    <w:basedOn w:val="785"/>
    <w:link w:val="781"/>
    <w:uiPriority w:val="9"/>
    <w:rPr>
      <w:rFonts w:ascii="Arial" w:hAnsi="Arial" w:eastAsia="Arial" w:cs="Arial"/>
      <w:b/>
      <w:bCs/>
      <w:sz w:val="22"/>
      <w:szCs w:val="22"/>
    </w:rPr>
  </w:style>
  <w:style w:type="character" w:styleId="767">
    <w:name w:val="Heading 7 Char"/>
    <w:basedOn w:val="785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8 Char"/>
    <w:basedOn w:val="785"/>
    <w:link w:val="783"/>
    <w:uiPriority w:val="9"/>
    <w:rPr>
      <w:rFonts w:ascii="Arial" w:hAnsi="Arial" w:eastAsia="Arial" w:cs="Arial"/>
      <w:i/>
      <w:iCs/>
      <w:sz w:val="22"/>
      <w:szCs w:val="22"/>
    </w:rPr>
  </w:style>
  <w:style w:type="character" w:styleId="769">
    <w:name w:val="Heading 9 Char"/>
    <w:basedOn w:val="785"/>
    <w:link w:val="784"/>
    <w:uiPriority w:val="9"/>
    <w:rPr>
      <w:rFonts w:ascii="Arial" w:hAnsi="Arial" w:eastAsia="Arial" w:cs="Arial"/>
      <w:i/>
      <w:iCs/>
      <w:sz w:val="21"/>
      <w:szCs w:val="21"/>
    </w:rPr>
  </w:style>
  <w:style w:type="character" w:styleId="770">
    <w:name w:val="Title Char"/>
    <w:basedOn w:val="785"/>
    <w:link w:val="798"/>
    <w:uiPriority w:val="10"/>
    <w:rPr>
      <w:sz w:val="48"/>
      <w:szCs w:val="48"/>
    </w:rPr>
  </w:style>
  <w:style w:type="character" w:styleId="771">
    <w:name w:val="Subtitle Char"/>
    <w:basedOn w:val="785"/>
    <w:link w:val="800"/>
    <w:uiPriority w:val="11"/>
    <w:rPr>
      <w:sz w:val="24"/>
      <w:szCs w:val="24"/>
    </w:rPr>
  </w:style>
  <w:style w:type="character" w:styleId="772">
    <w:name w:val="Quote Char"/>
    <w:link w:val="802"/>
    <w:uiPriority w:val="29"/>
    <w:rPr>
      <w:i/>
    </w:rPr>
  </w:style>
  <w:style w:type="character" w:styleId="773">
    <w:name w:val="Intense Quote Char"/>
    <w:link w:val="804"/>
    <w:uiPriority w:val="30"/>
    <w:rPr>
      <w:i/>
    </w:rPr>
  </w:style>
  <w:style w:type="character" w:styleId="774">
    <w:name w:val="Endnote Text Char"/>
    <w:link w:val="936"/>
    <w:uiPriority w:val="99"/>
    <w:rPr>
      <w:sz w:val="20"/>
    </w:rPr>
  </w:style>
  <w:style w:type="paragraph" w:styleId="775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76">
    <w:name w:val="Heading 1"/>
    <w:basedOn w:val="775"/>
    <w:next w:val="775"/>
    <w:link w:val="7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7">
    <w:name w:val="Heading 2"/>
    <w:basedOn w:val="775"/>
    <w:next w:val="775"/>
    <w:link w:val="7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8">
    <w:name w:val="Heading 3"/>
    <w:basedOn w:val="775"/>
    <w:next w:val="775"/>
    <w:link w:val="7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9">
    <w:name w:val="Heading 4"/>
    <w:basedOn w:val="775"/>
    <w:next w:val="775"/>
    <w:link w:val="7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0">
    <w:name w:val="Heading 5"/>
    <w:basedOn w:val="775"/>
    <w:next w:val="775"/>
    <w:link w:val="7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81">
    <w:name w:val="Heading 6"/>
    <w:basedOn w:val="775"/>
    <w:next w:val="775"/>
    <w:link w:val="7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775"/>
    <w:next w:val="775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3">
    <w:name w:val="Heading 8"/>
    <w:basedOn w:val="775"/>
    <w:next w:val="775"/>
    <w:link w:val="7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4">
    <w:name w:val="Heading 9"/>
    <w:basedOn w:val="775"/>
    <w:next w:val="775"/>
    <w:link w:val="7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5" w:default="1">
    <w:name w:val="Default Paragraph Font"/>
    <w:uiPriority w:val="1"/>
    <w:semiHidden/>
    <w:unhideWhenUsed/>
  </w:style>
  <w:style w:type="table" w:styleId="7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7" w:default="1">
    <w:name w:val="No List"/>
    <w:uiPriority w:val="99"/>
    <w:semiHidden/>
    <w:unhideWhenUsed/>
  </w:style>
  <w:style w:type="character" w:styleId="788" w:customStyle="1">
    <w:name w:val="Заголовок 1 Знак"/>
    <w:basedOn w:val="785"/>
    <w:link w:val="776"/>
    <w:uiPriority w:val="9"/>
    <w:rPr>
      <w:rFonts w:ascii="Arial" w:hAnsi="Arial" w:eastAsia="Arial" w:cs="Arial"/>
      <w:sz w:val="40"/>
      <w:szCs w:val="40"/>
    </w:rPr>
  </w:style>
  <w:style w:type="character" w:styleId="789" w:customStyle="1">
    <w:name w:val="Заголовок 2 Знак"/>
    <w:basedOn w:val="785"/>
    <w:link w:val="777"/>
    <w:uiPriority w:val="9"/>
    <w:rPr>
      <w:rFonts w:ascii="Arial" w:hAnsi="Arial" w:eastAsia="Arial" w:cs="Arial"/>
      <w:sz w:val="34"/>
    </w:rPr>
  </w:style>
  <w:style w:type="character" w:styleId="790" w:customStyle="1">
    <w:name w:val="Заголовок 3 Знак"/>
    <w:basedOn w:val="785"/>
    <w:link w:val="778"/>
    <w:uiPriority w:val="9"/>
    <w:rPr>
      <w:rFonts w:ascii="Arial" w:hAnsi="Arial" w:eastAsia="Arial" w:cs="Arial"/>
      <w:sz w:val="30"/>
      <w:szCs w:val="30"/>
    </w:rPr>
  </w:style>
  <w:style w:type="character" w:styleId="791" w:customStyle="1">
    <w:name w:val="Заголовок 4 Знак"/>
    <w:basedOn w:val="785"/>
    <w:link w:val="779"/>
    <w:uiPriority w:val="9"/>
    <w:rPr>
      <w:rFonts w:ascii="Arial" w:hAnsi="Arial" w:eastAsia="Arial" w:cs="Arial"/>
      <w:b/>
      <w:bCs/>
      <w:sz w:val="26"/>
      <w:szCs w:val="26"/>
    </w:rPr>
  </w:style>
  <w:style w:type="character" w:styleId="792" w:customStyle="1">
    <w:name w:val="Заголовок 5 Знак"/>
    <w:basedOn w:val="785"/>
    <w:link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93" w:customStyle="1">
    <w:name w:val="Заголовок 6 Знак"/>
    <w:basedOn w:val="785"/>
    <w:link w:val="781"/>
    <w:uiPriority w:val="9"/>
    <w:rPr>
      <w:rFonts w:ascii="Arial" w:hAnsi="Arial" w:eastAsia="Arial" w:cs="Arial"/>
      <w:b/>
      <w:bCs/>
      <w:sz w:val="22"/>
      <w:szCs w:val="22"/>
    </w:rPr>
  </w:style>
  <w:style w:type="character" w:styleId="794" w:customStyle="1">
    <w:name w:val="Заголовок 7 Знак"/>
    <w:basedOn w:val="785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5" w:customStyle="1">
    <w:name w:val="Заголовок 8 Знак"/>
    <w:basedOn w:val="785"/>
    <w:link w:val="783"/>
    <w:uiPriority w:val="9"/>
    <w:rPr>
      <w:rFonts w:ascii="Arial" w:hAnsi="Arial" w:eastAsia="Arial" w:cs="Arial"/>
      <w:i/>
      <w:iCs/>
      <w:sz w:val="22"/>
      <w:szCs w:val="22"/>
    </w:rPr>
  </w:style>
  <w:style w:type="character" w:styleId="796" w:customStyle="1">
    <w:name w:val="Заголовок 9 Знак"/>
    <w:basedOn w:val="785"/>
    <w:link w:val="784"/>
    <w:uiPriority w:val="9"/>
    <w:rPr>
      <w:rFonts w:ascii="Arial" w:hAnsi="Arial" w:eastAsia="Arial" w:cs="Arial"/>
      <w:i/>
      <w:iCs/>
      <w:sz w:val="21"/>
      <w:szCs w:val="21"/>
    </w:rPr>
  </w:style>
  <w:style w:type="paragraph" w:styleId="797">
    <w:name w:val="No Spacing"/>
    <w:uiPriority w:val="1"/>
    <w:qFormat/>
  </w:style>
  <w:style w:type="paragraph" w:styleId="798">
    <w:name w:val="Title"/>
    <w:basedOn w:val="775"/>
    <w:next w:val="775"/>
    <w:link w:val="7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9" w:customStyle="1">
    <w:name w:val="Заголовок Знак"/>
    <w:basedOn w:val="785"/>
    <w:link w:val="798"/>
    <w:uiPriority w:val="10"/>
    <w:rPr>
      <w:sz w:val="48"/>
      <w:szCs w:val="48"/>
    </w:rPr>
  </w:style>
  <w:style w:type="paragraph" w:styleId="800">
    <w:name w:val="Subtitle"/>
    <w:basedOn w:val="775"/>
    <w:next w:val="775"/>
    <w:link w:val="801"/>
    <w:uiPriority w:val="11"/>
    <w:qFormat/>
    <w:pPr>
      <w:spacing w:before="200" w:after="200"/>
    </w:pPr>
    <w:rPr>
      <w:szCs w:val="24"/>
    </w:rPr>
  </w:style>
  <w:style w:type="character" w:styleId="801" w:customStyle="1">
    <w:name w:val="Подзаголовок Знак"/>
    <w:basedOn w:val="785"/>
    <w:link w:val="800"/>
    <w:uiPriority w:val="11"/>
    <w:rPr>
      <w:sz w:val="24"/>
      <w:szCs w:val="24"/>
    </w:rPr>
  </w:style>
  <w:style w:type="paragraph" w:styleId="802">
    <w:name w:val="Quote"/>
    <w:basedOn w:val="775"/>
    <w:next w:val="775"/>
    <w:link w:val="803"/>
    <w:uiPriority w:val="29"/>
    <w:qFormat/>
    <w:pPr>
      <w:ind w:left="720" w:right="720"/>
    </w:pPr>
    <w:rPr>
      <w:i/>
    </w:rPr>
  </w:style>
  <w:style w:type="character" w:styleId="803" w:customStyle="1">
    <w:name w:val="Цитата 2 Знак"/>
    <w:link w:val="802"/>
    <w:uiPriority w:val="29"/>
    <w:rPr>
      <w:i/>
    </w:rPr>
  </w:style>
  <w:style w:type="paragraph" w:styleId="804">
    <w:name w:val="Intense Quote"/>
    <w:basedOn w:val="775"/>
    <w:next w:val="775"/>
    <w:link w:val="8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5" w:customStyle="1">
    <w:name w:val="Выделенная цитата Знак"/>
    <w:link w:val="804"/>
    <w:uiPriority w:val="30"/>
    <w:rPr>
      <w:i/>
    </w:rPr>
  </w:style>
  <w:style w:type="character" w:styleId="806" w:customStyle="1">
    <w:name w:val="Header Char"/>
    <w:basedOn w:val="785"/>
    <w:uiPriority w:val="99"/>
  </w:style>
  <w:style w:type="character" w:styleId="807" w:customStyle="1">
    <w:name w:val="Footer Char"/>
    <w:basedOn w:val="785"/>
    <w:uiPriority w:val="99"/>
  </w:style>
  <w:style w:type="paragraph" w:styleId="808">
    <w:name w:val="Caption"/>
    <w:basedOn w:val="775"/>
    <w:next w:val="775"/>
    <w:link w:val="8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9" w:customStyle="1">
    <w:name w:val="Caption Char"/>
    <w:uiPriority w:val="99"/>
  </w:style>
  <w:style w:type="table" w:styleId="810" w:customStyle="1">
    <w:name w:val="Table Grid Light"/>
    <w:basedOn w:val="78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1">
    <w:name w:val="Plain Table 1"/>
    <w:basedOn w:val="78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78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78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78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78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78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1"/>
    <w:basedOn w:val="78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2"/>
    <w:basedOn w:val="78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3"/>
    <w:basedOn w:val="78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4"/>
    <w:basedOn w:val="78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5"/>
    <w:basedOn w:val="78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6"/>
    <w:basedOn w:val="78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78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1"/>
    <w:basedOn w:val="78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2"/>
    <w:basedOn w:val="78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3"/>
    <w:basedOn w:val="78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4"/>
    <w:basedOn w:val="78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5"/>
    <w:basedOn w:val="78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6"/>
    <w:basedOn w:val="78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78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1"/>
    <w:basedOn w:val="78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2"/>
    <w:basedOn w:val="78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3"/>
    <w:basedOn w:val="78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4"/>
    <w:basedOn w:val="78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5"/>
    <w:basedOn w:val="78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6"/>
    <w:basedOn w:val="78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78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 w:customStyle="1">
    <w:name w:val="Grid Table 4 - Accent 1"/>
    <w:basedOn w:val="78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9" w:customStyle="1">
    <w:name w:val="Grid Table 4 - Accent 2"/>
    <w:basedOn w:val="78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0" w:customStyle="1">
    <w:name w:val="Grid Table 4 - Accent 3"/>
    <w:basedOn w:val="78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1" w:customStyle="1">
    <w:name w:val="Grid Table 4 - Accent 4"/>
    <w:basedOn w:val="78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2" w:customStyle="1">
    <w:name w:val="Grid Table 4 - Accent 5"/>
    <w:basedOn w:val="78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3" w:customStyle="1">
    <w:name w:val="Grid Table 4 - Accent 6"/>
    <w:basedOn w:val="78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4">
    <w:name w:val="Grid Table 5 Dark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1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2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3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4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5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6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1">
    <w:name w:val="Grid Table 6 Colorful"/>
    <w:basedOn w:val="78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2" w:customStyle="1">
    <w:name w:val="Grid Table 6 Colorful - Accent 1"/>
    <w:basedOn w:val="78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3" w:customStyle="1">
    <w:name w:val="Grid Table 6 Colorful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4" w:customStyle="1">
    <w:name w:val="Grid Table 6 Colorful - Accent 3"/>
    <w:basedOn w:val="78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5" w:customStyle="1">
    <w:name w:val="Grid Table 6 Colorful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6" w:customStyle="1">
    <w:name w:val="Grid Table 6 Colorful - Accent 5"/>
    <w:basedOn w:val="78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7" w:customStyle="1">
    <w:name w:val="Grid Table 6 Colorful - Accent 6"/>
    <w:basedOn w:val="78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8">
    <w:name w:val="Grid Table 7 Colorful"/>
    <w:basedOn w:val="78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1"/>
    <w:basedOn w:val="78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2"/>
    <w:basedOn w:val="78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3"/>
    <w:basedOn w:val="78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4"/>
    <w:basedOn w:val="78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5"/>
    <w:basedOn w:val="78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6"/>
    <w:basedOn w:val="78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78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1"/>
    <w:basedOn w:val="78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2"/>
    <w:basedOn w:val="78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3"/>
    <w:basedOn w:val="78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4"/>
    <w:basedOn w:val="78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5"/>
    <w:basedOn w:val="78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6"/>
    <w:basedOn w:val="78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78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1"/>
    <w:basedOn w:val="78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2"/>
    <w:basedOn w:val="78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3"/>
    <w:basedOn w:val="78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4"/>
    <w:basedOn w:val="78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5"/>
    <w:basedOn w:val="78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6"/>
    <w:basedOn w:val="78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78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1"/>
    <w:basedOn w:val="78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3"/>
    <w:basedOn w:val="78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5"/>
    <w:basedOn w:val="78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6"/>
    <w:basedOn w:val="78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78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1"/>
    <w:basedOn w:val="78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2"/>
    <w:basedOn w:val="78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3"/>
    <w:basedOn w:val="78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4"/>
    <w:basedOn w:val="78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5"/>
    <w:basedOn w:val="78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6"/>
    <w:basedOn w:val="78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78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1"/>
    <w:basedOn w:val="78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3"/>
    <w:basedOn w:val="78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5"/>
    <w:basedOn w:val="78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6"/>
    <w:basedOn w:val="78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>
    <w:name w:val="List Table 6 Colorful"/>
    <w:basedOn w:val="78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1" w:customStyle="1">
    <w:name w:val="List Table 6 Colorful - Accent 1"/>
    <w:basedOn w:val="78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2" w:customStyle="1">
    <w:name w:val="List Table 6 Colorful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3" w:customStyle="1">
    <w:name w:val="List Table 6 Colorful - Accent 3"/>
    <w:basedOn w:val="78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4" w:customStyle="1">
    <w:name w:val="List Table 6 Colorful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5" w:customStyle="1">
    <w:name w:val="List Table 6 Colorful - Accent 5"/>
    <w:basedOn w:val="78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6" w:customStyle="1">
    <w:name w:val="List Table 6 Colorful - Accent 6"/>
    <w:basedOn w:val="78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7">
    <w:name w:val="List Table 7 Colorful"/>
    <w:basedOn w:val="78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1"/>
    <w:basedOn w:val="78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2"/>
    <w:basedOn w:val="78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3"/>
    <w:basedOn w:val="78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4"/>
    <w:basedOn w:val="78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5"/>
    <w:basedOn w:val="78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6"/>
    <w:basedOn w:val="78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ned - Accent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5" w:customStyle="1">
    <w:name w:val="Lined - Accent 1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6" w:customStyle="1">
    <w:name w:val="Lined - Accent 2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7" w:customStyle="1">
    <w:name w:val="Lined - Accent 3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8" w:customStyle="1">
    <w:name w:val="Lined - Accent 4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9" w:customStyle="1">
    <w:name w:val="Lined - Accent 5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0" w:customStyle="1">
    <w:name w:val="Lined - Accent 6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1" w:customStyle="1">
    <w:name w:val="Bordered &amp; Lined - Accent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2" w:customStyle="1">
    <w:name w:val="Bordered &amp; Lined - Accent 1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3" w:customStyle="1">
    <w:name w:val="Bordered &amp; Lined - Accent 2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4" w:customStyle="1">
    <w:name w:val="Bordered &amp; Lined - Accent 3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5" w:customStyle="1">
    <w:name w:val="Bordered &amp; Lined - Accent 4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6" w:customStyle="1">
    <w:name w:val="Bordered &amp; Lined - Accent 5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7" w:customStyle="1">
    <w:name w:val="Bordered &amp; Lined - Accent 6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8" w:customStyle="1">
    <w:name w:val="Bordered"/>
    <w:basedOn w:val="78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9" w:customStyle="1">
    <w:name w:val="Bordered - Accent 1"/>
    <w:basedOn w:val="78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0" w:customStyle="1">
    <w:name w:val="Bordered - Accent 2"/>
    <w:basedOn w:val="78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1" w:customStyle="1">
    <w:name w:val="Bordered - Accent 3"/>
    <w:basedOn w:val="78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2" w:customStyle="1">
    <w:name w:val="Bordered - Accent 4"/>
    <w:basedOn w:val="78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3" w:customStyle="1">
    <w:name w:val="Bordered - Accent 5"/>
    <w:basedOn w:val="78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4" w:customStyle="1">
    <w:name w:val="Bordered - Accent 6"/>
    <w:basedOn w:val="78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5" w:customStyle="1">
    <w:name w:val="Footnote Text Char"/>
    <w:uiPriority w:val="99"/>
    <w:rPr>
      <w:sz w:val="18"/>
    </w:rPr>
  </w:style>
  <w:style w:type="paragraph" w:styleId="936">
    <w:name w:val="endnote text"/>
    <w:basedOn w:val="775"/>
    <w:link w:val="937"/>
    <w:uiPriority w:val="99"/>
    <w:semiHidden/>
    <w:unhideWhenUsed/>
    <w:rPr>
      <w:sz w:val="20"/>
    </w:rPr>
  </w:style>
  <w:style w:type="character" w:styleId="937" w:customStyle="1">
    <w:name w:val="Текст концевой сноски Знак"/>
    <w:link w:val="936"/>
    <w:uiPriority w:val="99"/>
    <w:rPr>
      <w:sz w:val="20"/>
    </w:rPr>
  </w:style>
  <w:style w:type="character" w:styleId="938">
    <w:name w:val="endnote reference"/>
    <w:basedOn w:val="785"/>
    <w:uiPriority w:val="99"/>
    <w:semiHidden/>
    <w:unhideWhenUsed/>
    <w:rPr>
      <w:vertAlign w:val="superscript"/>
    </w:rPr>
  </w:style>
  <w:style w:type="paragraph" w:styleId="939">
    <w:name w:val="toc 1"/>
    <w:basedOn w:val="775"/>
    <w:next w:val="775"/>
    <w:uiPriority w:val="39"/>
    <w:unhideWhenUsed/>
    <w:pPr>
      <w:spacing w:after="57"/>
    </w:pPr>
  </w:style>
  <w:style w:type="paragraph" w:styleId="940">
    <w:name w:val="toc 2"/>
    <w:basedOn w:val="775"/>
    <w:next w:val="775"/>
    <w:uiPriority w:val="39"/>
    <w:unhideWhenUsed/>
    <w:pPr>
      <w:ind w:left="283"/>
      <w:spacing w:after="57"/>
    </w:pPr>
  </w:style>
  <w:style w:type="paragraph" w:styleId="941">
    <w:name w:val="toc 3"/>
    <w:basedOn w:val="775"/>
    <w:next w:val="775"/>
    <w:uiPriority w:val="39"/>
    <w:unhideWhenUsed/>
    <w:pPr>
      <w:ind w:left="567"/>
      <w:spacing w:after="57"/>
    </w:pPr>
  </w:style>
  <w:style w:type="paragraph" w:styleId="942">
    <w:name w:val="toc 4"/>
    <w:basedOn w:val="775"/>
    <w:next w:val="775"/>
    <w:uiPriority w:val="39"/>
    <w:unhideWhenUsed/>
    <w:pPr>
      <w:ind w:left="850"/>
      <w:spacing w:after="57"/>
    </w:pPr>
  </w:style>
  <w:style w:type="paragraph" w:styleId="943">
    <w:name w:val="toc 5"/>
    <w:basedOn w:val="775"/>
    <w:next w:val="775"/>
    <w:uiPriority w:val="39"/>
    <w:unhideWhenUsed/>
    <w:pPr>
      <w:ind w:left="1134"/>
      <w:spacing w:after="57"/>
    </w:pPr>
  </w:style>
  <w:style w:type="paragraph" w:styleId="944">
    <w:name w:val="toc 6"/>
    <w:basedOn w:val="775"/>
    <w:next w:val="775"/>
    <w:uiPriority w:val="39"/>
    <w:unhideWhenUsed/>
    <w:pPr>
      <w:ind w:left="1417"/>
      <w:spacing w:after="57"/>
    </w:pPr>
  </w:style>
  <w:style w:type="paragraph" w:styleId="945">
    <w:name w:val="toc 7"/>
    <w:basedOn w:val="775"/>
    <w:next w:val="775"/>
    <w:uiPriority w:val="39"/>
    <w:unhideWhenUsed/>
    <w:pPr>
      <w:ind w:left="1701"/>
      <w:spacing w:after="57"/>
    </w:pPr>
  </w:style>
  <w:style w:type="paragraph" w:styleId="946">
    <w:name w:val="toc 8"/>
    <w:basedOn w:val="775"/>
    <w:next w:val="775"/>
    <w:uiPriority w:val="39"/>
    <w:unhideWhenUsed/>
    <w:pPr>
      <w:ind w:left="1984"/>
      <w:spacing w:after="57"/>
    </w:pPr>
  </w:style>
  <w:style w:type="paragraph" w:styleId="947">
    <w:name w:val="toc 9"/>
    <w:basedOn w:val="775"/>
    <w:next w:val="775"/>
    <w:uiPriority w:val="39"/>
    <w:unhideWhenUsed/>
    <w:pPr>
      <w:ind w:left="2268"/>
      <w:spacing w:after="57"/>
    </w:pPr>
  </w:style>
  <w:style w:type="paragraph" w:styleId="948">
    <w:name w:val="TOC Heading"/>
    <w:uiPriority w:val="39"/>
    <w:unhideWhenUsed/>
  </w:style>
  <w:style w:type="paragraph" w:styleId="949">
    <w:name w:val="table of figures"/>
    <w:basedOn w:val="775"/>
    <w:next w:val="775"/>
    <w:uiPriority w:val="99"/>
    <w:unhideWhenUsed/>
  </w:style>
  <w:style w:type="paragraph" w:styleId="950">
    <w:name w:val="Header"/>
    <w:basedOn w:val="775"/>
    <w:link w:val="951"/>
    <w:uiPriority w:val="99"/>
    <w:pPr>
      <w:tabs>
        <w:tab w:val="center" w:pos="4320" w:leader="none"/>
        <w:tab w:val="right" w:pos="8640" w:leader="none"/>
      </w:tabs>
    </w:pPr>
  </w:style>
  <w:style w:type="character" w:styleId="951" w:customStyle="1">
    <w:name w:val="Верхний колонтитул Знак"/>
    <w:link w:val="950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52">
    <w:name w:val="page number"/>
    <w:basedOn w:val="785"/>
  </w:style>
  <w:style w:type="paragraph" w:styleId="953">
    <w:name w:val="Balloon Text"/>
    <w:basedOn w:val="775"/>
    <w:link w:val="954"/>
    <w:uiPriority w:val="99"/>
    <w:semiHidden/>
    <w:unhideWhenUsed/>
    <w:rPr>
      <w:rFonts w:ascii="Lucida Grande" w:hAnsi="Lucida Grande"/>
      <w:sz w:val="18"/>
      <w:szCs w:val="18"/>
    </w:rPr>
  </w:style>
  <w:style w:type="character" w:styleId="954" w:customStyle="1">
    <w:name w:val="Текст выноски Знак"/>
    <w:link w:val="953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55">
    <w:name w:val="Hyperlink"/>
    <w:basedOn w:val="785"/>
    <w:uiPriority w:val="99"/>
    <w:unhideWhenUsed/>
    <w:rPr>
      <w:color w:val="0000ff" w:themeColor="hyperlink"/>
      <w:u w:val="single"/>
    </w:rPr>
  </w:style>
  <w:style w:type="paragraph" w:styleId="956">
    <w:name w:val="List Paragraph"/>
    <w:basedOn w:val="775"/>
    <w:uiPriority w:val="34"/>
    <w:qFormat/>
    <w:pPr>
      <w:contextualSpacing/>
      <w:ind w:left="720"/>
    </w:pPr>
  </w:style>
  <w:style w:type="paragraph" w:styleId="957">
    <w:name w:val="Footer"/>
    <w:basedOn w:val="775"/>
    <w:link w:val="9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8" w:customStyle="1">
    <w:name w:val="Нижний колонтитул Знак"/>
    <w:basedOn w:val="785"/>
    <w:link w:val="957"/>
    <w:uiPriority w:val="99"/>
    <w:rPr>
      <w:rFonts w:ascii="Geneva CY" w:hAnsi="Geneva CY" w:eastAsia="Geneva"/>
      <w:sz w:val="24"/>
      <w:lang w:val="ru-RU" w:eastAsia="en-US"/>
    </w:rPr>
  </w:style>
  <w:style w:type="paragraph" w:styleId="959">
    <w:name w:val="footnote text"/>
    <w:basedOn w:val="775"/>
    <w:link w:val="960"/>
    <w:uiPriority w:val="99"/>
    <w:unhideWhenUsed/>
    <w:qFormat/>
    <w:rPr>
      <w:sz w:val="20"/>
    </w:rPr>
  </w:style>
  <w:style w:type="character" w:styleId="960" w:customStyle="1">
    <w:name w:val="Текст сноски Знак"/>
    <w:basedOn w:val="785"/>
    <w:link w:val="959"/>
    <w:uiPriority w:val="99"/>
    <w:rPr>
      <w:rFonts w:ascii="Geneva CY" w:hAnsi="Geneva CY" w:eastAsia="Geneva"/>
      <w:lang w:val="ru-RU" w:eastAsia="en-US"/>
    </w:rPr>
  </w:style>
  <w:style w:type="character" w:styleId="961">
    <w:name w:val="footnote reference"/>
    <w:basedOn w:val="785"/>
    <w:uiPriority w:val="99"/>
    <w:unhideWhenUsed/>
    <w:rPr>
      <w:vertAlign w:val="superscript"/>
    </w:rPr>
  </w:style>
  <w:style w:type="paragraph" w:styleId="962">
    <w:name w:val="Normal (Web)"/>
    <w:basedOn w:val="775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63" w:customStyle="1">
    <w:name w:val="Сетка таблицы1"/>
    <w:basedOn w:val="786"/>
    <w:next w:val="964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4">
    <w:name w:val="Table Grid"/>
    <w:basedOn w:val="78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5" w:customStyle="1">
    <w:name w:val="Сетка таблицы2"/>
    <w:basedOn w:val="786"/>
    <w:next w:val="964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6">
    <w:name w:val="annotation reference"/>
    <w:basedOn w:val="785"/>
    <w:uiPriority w:val="99"/>
    <w:semiHidden/>
    <w:unhideWhenUsed/>
    <w:rPr>
      <w:sz w:val="16"/>
      <w:szCs w:val="16"/>
    </w:rPr>
  </w:style>
  <w:style w:type="paragraph" w:styleId="967">
    <w:name w:val="annotation text"/>
    <w:basedOn w:val="775"/>
    <w:link w:val="968"/>
    <w:uiPriority w:val="99"/>
    <w:semiHidden/>
    <w:unhideWhenUsed/>
    <w:rPr>
      <w:sz w:val="20"/>
    </w:rPr>
  </w:style>
  <w:style w:type="character" w:styleId="968" w:customStyle="1">
    <w:name w:val="Текст примечания Знак"/>
    <w:basedOn w:val="785"/>
    <w:link w:val="967"/>
    <w:uiPriority w:val="99"/>
    <w:semiHidden/>
    <w:rPr>
      <w:rFonts w:ascii="Geneva CY" w:hAnsi="Geneva CY" w:eastAsia="Geneva"/>
      <w:lang w:val="ru-RU" w:eastAsia="en-US"/>
    </w:rPr>
  </w:style>
  <w:style w:type="paragraph" w:styleId="969">
    <w:name w:val="annotation subject"/>
    <w:basedOn w:val="967"/>
    <w:next w:val="967"/>
    <w:link w:val="970"/>
    <w:uiPriority w:val="99"/>
    <w:semiHidden/>
    <w:unhideWhenUsed/>
    <w:rPr>
      <w:b/>
      <w:bCs/>
    </w:rPr>
  </w:style>
  <w:style w:type="character" w:styleId="970" w:customStyle="1">
    <w:name w:val="Тема примечания Знак"/>
    <w:basedOn w:val="968"/>
    <w:link w:val="969"/>
    <w:uiPriority w:val="99"/>
    <w:semiHidden/>
    <w:rPr>
      <w:rFonts w:ascii="Geneva CY" w:hAnsi="Geneva CY" w:eastAsia="Geneva"/>
      <w:b/>
      <w:bCs/>
      <w:lang w:val="ru-RU" w:eastAsia="en-US"/>
    </w:rPr>
  </w:style>
  <w:style w:type="paragraph" w:styleId="1_663" w:customStyle="1">
    <w:name w:val="[РГ] Текст"/>
    <w:basedOn w:val="1092"/>
    <w:uiPriority w:val="0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ABD28-A457-48B4-AAB1-CEA430B2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malyutina_en</cp:lastModifiedBy>
  <cp:revision>29</cp:revision>
  <dcterms:created xsi:type="dcterms:W3CDTF">2023-10-03T23:29:00Z</dcterms:created>
  <dcterms:modified xsi:type="dcterms:W3CDTF">2026-07-08T03:59:44Z</dcterms:modified>
</cp:coreProperties>
</file>